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A3A7D" w14:textId="7B6BA197" w:rsidR="00F86BD0" w:rsidRPr="00F86BD0" w:rsidRDefault="00F86BD0" w:rsidP="00F86BD0">
      <w:pPr>
        <w:ind w:left="6372"/>
        <w:rPr>
          <w:sz w:val="22"/>
          <w:szCs w:val="22"/>
        </w:rPr>
      </w:pPr>
      <w:r>
        <w:rPr>
          <w:sz w:val="22"/>
          <w:szCs w:val="22"/>
        </w:rPr>
        <w:t xml:space="preserve">           </w:t>
      </w:r>
      <w:r w:rsidRPr="00F86BD0">
        <w:rPr>
          <w:sz w:val="22"/>
          <w:szCs w:val="22"/>
        </w:rPr>
        <w:t xml:space="preserve">Schönberg, </w:t>
      </w:r>
      <w:r w:rsidR="0021672F">
        <w:rPr>
          <w:sz w:val="22"/>
          <w:szCs w:val="22"/>
        </w:rPr>
        <w:t>22</w:t>
      </w:r>
      <w:r w:rsidRPr="00F86BD0">
        <w:rPr>
          <w:sz w:val="22"/>
          <w:szCs w:val="22"/>
        </w:rPr>
        <w:t>.09.2025</w:t>
      </w:r>
    </w:p>
    <w:p w14:paraId="37ED2255" w14:textId="1C94D0C8" w:rsidR="00E0704C" w:rsidRPr="00E0704C" w:rsidRDefault="00E0704C" w:rsidP="00E0704C">
      <w:pPr>
        <w:rPr>
          <w:sz w:val="28"/>
          <w:szCs w:val="28"/>
        </w:rPr>
      </w:pPr>
      <w:r w:rsidRPr="00E0704C">
        <w:rPr>
          <w:b/>
          <w:bCs/>
          <w:sz w:val="28"/>
          <w:szCs w:val="28"/>
        </w:rPr>
        <w:t>Pressemitteilung</w:t>
      </w:r>
    </w:p>
    <w:p w14:paraId="1F4AE615" w14:textId="77777777" w:rsidR="00E0704C" w:rsidRPr="00E0704C" w:rsidRDefault="00E0704C" w:rsidP="00E0704C">
      <w:pPr>
        <w:rPr>
          <w:sz w:val="22"/>
          <w:szCs w:val="22"/>
        </w:rPr>
      </w:pPr>
      <w:r w:rsidRPr="00E0704C">
        <w:rPr>
          <w:b/>
          <w:bCs/>
          <w:sz w:val="22"/>
          <w:szCs w:val="22"/>
        </w:rPr>
        <w:t>Mitgliederversammlung der AktivRegion Ostseeküste: Neue Projekte für Nachhaltigkeit, Tourismus und Lebensqualität beschlossen</w:t>
      </w:r>
    </w:p>
    <w:p w14:paraId="176966E2" w14:textId="37765D06" w:rsidR="00E0704C" w:rsidRPr="00E0704C" w:rsidRDefault="00E0704C" w:rsidP="004A1484">
      <w:pPr>
        <w:jc w:val="both"/>
        <w:rPr>
          <w:sz w:val="22"/>
          <w:szCs w:val="22"/>
        </w:rPr>
      </w:pPr>
      <w:proofErr w:type="spellStart"/>
      <w:r w:rsidRPr="00E0704C">
        <w:rPr>
          <w:b/>
          <w:bCs/>
          <w:sz w:val="22"/>
          <w:szCs w:val="22"/>
        </w:rPr>
        <w:t>Lutterbek</w:t>
      </w:r>
      <w:proofErr w:type="spellEnd"/>
      <w:r w:rsidRPr="00E0704C">
        <w:rPr>
          <w:b/>
          <w:bCs/>
          <w:sz w:val="22"/>
          <w:szCs w:val="22"/>
        </w:rPr>
        <w:t>, 09.09.2025</w:t>
      </w:r>
      <w:r w:rsidRPr="00E0704C">
        <w:rPr>
          <w:sz w:val="22"/>
          <w:szCs w:val="22"/>
        </w:rPr>
        <w:t xml:space="preserve"> – Im Rahmen ihrer jüngsten Mitgliederversammlung im Kultur</w:t>
      </w:r>
      <w:r w:rsidR="00F86BD0">
        <w:rPr>
          <w:sz w:val="22"/>
          <w:szCs w:val="22"/>
        </w:rPr>
        <w:t xml:space="preserve">kneipe </w:t>
      </w:r>
      <w:r w:rsidRPr="00E0704C">
        <w:rPr>
          <w:sz w:val="22"/>
          <w:szCs w:val="22"/>
        </w:rPr>
        <w:t>„</w:t>
      </w:r>
      <w:proofErr w:type="spellStart"/>
      <w:r w:rsidRPr="00E0704C">
        <w:rPr>
          <w:sz w:val="22"/>
          <w:szCs w:val="22"/>
        </w:rPr>
        <w:t>Lutterbeker</w:t>
      </w:r>
      <w:proofErr w:type="spellEnd"/>
      <w:r w:rsidRPr="00E0704C">
        <w:rPr>
          <w:sz w:val="22"/>
          <w:szCs w:val="22"/>
        </w:rPr>
        <w:t>“ hat die LAG AktivRegion Ostseeküste e. V. am 9. September 2025 mehrere zukunftsweisende Projekte zur Förderung beschlossen. Ziel ist es, Lebensqualität, Nachhaltigkeit und touristische Infrastruktur in der Region weiter zu stärken.</w:t>
      </w:r>
    </w:p>
    <w:p w14:paraId="419CA8DE" w14:textId="578168DE" w:rsidR="00E0704C" w:rsidRPr="00E0704C" w:rsidRDefault="00E0704C" w:rsidP="004A1484">
      <w:pPr>
        <w:jc w:val="both"/>
        <w:rPr>
          <w:sz w:val="22"/>
          <w:szCs w:val="22"/>
        </w:rPr>
      </w:pPr>
      <w:r w:rsidRPr="00E0704C">
        <w:rPr>
          <w:sz w:val="22"/>
          <w:szCs w:val="22"/>
        </w:rPr>
        <w:t>Insgesamt</w:t>
      </w:r>
      <w:r w:rsidR="0021672F">
        <w:rPr>
          <w:sz w:val="22"/>
          <w:szCs w:val="22"/>
        </w:rPr>
        <w:t xml:space="preserve"> wurden</w:t>
      </w:r>
      <w:r w:rsidRPr="00E0704C">
        <w:rPr>
          <w:sz w:val="22"/>
          <w:szCs w:val="22"/>
        </w:rPr>
        <w:t xml:space="preserve"> </w:t>
      </w:r>
      <w:r w:rsidR="0021672F">
        <w:rPr>
          <w:sz w:val="22"/>
          <w:szCs w:val="22"/>
        </w:rPr>
        <w:t>fünf</w:t>
      </w:r>
      <w:r w:rsidRPr="00E0704C">
        <w:rPr>
          <w:sz w:val="22"/>
          <w:szCs w:val="22"/>
        </w:rPr>
        <w:t xml:space="preserve"> Projekte im Rahmen der Sitzung vorgestellt und zur Förderung ausgewählt:</w:t>
      </w:r>
    </w:p>
    <w:p w14:paraId="1AA95287" w14:textId="77777777" w:rsidR="004A1484" w:rsidRDefault="00E0704C" w:rsidP="004A1484">
      <w:pPr>
        <w:jc w:val="both"/>
        <w:rPr>
          <w:b/>
          <w:bCs/>
          <w:sz w:val="22"/>
          <w:szCs w:val="22"/>
        </w:rPr>
      </w:pPr>
      <w:r w:rsidRPr="00E0704C">
        <w:rPr>
          <w:b/>
          <w:bCs/>
          <w:sz w:val="22"/>
          <w:szCs w:val="22"/>
        </w:rPr>
        <w:t>1. Einhausung des Jollenlagers in Möltenort</w:t>
      </w:r>
    </w:p>
    <w:p w14:paraId="32073267" w14:textId="0812A012" w:rsidR="00E0704C" w:rsidRPr="00E0704C" w:rsidRDefault="00E0704C" w:rsidP="004A1484">
      <w:pPr>
        <w:jc w:val="both"/>
        <w:rPr>
          <w:sz w:val="22"/>
          <w:szCs w:val="22"/>
        </w:rPr>
      </w:pPr>
      <w:r w:rsidRPr="00E0704C">
        <w:rPr>
          <w:sz w:val="22"/>
          <w:szCs w:val="22"/>
        </w:rPr>
        <w:t xml:space="preserve">Die </w:t>
      </w:r>
      <w:proofErr w:type="spellStart"/>
      <w:r w:rsidRPr="00E0704C">
        <w:rPr>
          <w:sz w:val="22"/>
          <w:szCs w:val="22"/>
        </w:rPr>
        <w:t>Möltenorter</w:t>
      </w:r>
      <w:proofErr w:type="spellEnd"/>
      <w:r w:rsidRPr="00E0704C">
        <w:rPr>
          <w:sz w:val="22"/>
          <w:szCs w:val="22"/>
        </w:rPr>
        <w:t xml:space="preserve"> Seglerkameradschaft e. V. plant die Errichtung einer überdachten Lagerstruktur am Hafen. Durch Teilüberdachung, Sichtschutz und ein dreistufiges Regalsystem sollen Boote und Zubehör künftig wettergeschützt gelagert werden. Die Maßnahme verbessert Pflege, Sicherheit und Erscheinungsbild des Hafenumfelds.</w:t>
      </w:r>
    </w:p>
    <w:p w14:paraId="16EECB34" w14:textId="77777777" w:rsidR="004A1484" w:rsidRDefault="00E0704C" w:rsidP="004A1484">
      <w:pPr>
        <w:jc w:val="both"/>
        <w:rPr>
          <w:b/>
          <w:bCs/>
          <w:sz w:val="22"/>
          <w:szCs w:val="22"/>
        </w:rPr>
      </w:pPr>
      <w:r w:rsidRPr="00E0704C">
        <w:rPr>
          <w:b/>
          <w:bCs/>
          <w:sz w:val="22"/>
          <w:szCs w:val="22"/>
        </w:rPr>
        <w:t>2. Machbarkeitsstudie für die Schulhofneugestaltung in Schönkirchen</w:t>
      </w:r>
    </w:p>
    <w:p w14:paraId="59256685" w14:textId="61F64502" w:rsidR="00E0704C" w:rsidRPr="00E0704C" w:rsidRDefault="00E0704C" w:rsidP="004A1484">
      <w:pPr>
        <w:jc w:val="both"/>
        <w:rPr>
          <w:sz w:val="22"/>
          <w:szCs w:val="22"/>
        </w:rPr>
      </w:pPr>
      <w:r w:rsidRPr="00E0704C">
        <w:rPr>
          <w:sz w:val="22"/>
          <w:szCs w:val="22"/>
        </w:rPr>
        <w:t>Die Gemeinde Schönkirchen will die Schulhöfe des Schulzentrums Augustental neu denken. Eine geförderte Machbarkeitsstudie soll klären, wie Aufenthaltsqualität, Barrierefreiheit, ökologische Aspekte und pädagogische Nutzbarkeit bestmöglich kombiniert werden können</w:t>
      </w:r>
      <w:r w:rsidR="00F86BD0">
        <w:rPr>
          <w:sz w:val="22"/>
          <w:szCs w:val="22"/>
        </w:rPr>
        <w:t xml:space="preserve">, </w:t>
      </w:r>
      <w:r w:rsidRPr="00E0704C">
        <w:rPr>
          <w:sz w:val="22"/>
          <w:szCs w:val="22"/>
        </w:rPr>
        <w:t>unter aktiver Beteiligung der Schulgemeinschaft.</w:t>
      </w:r>
    </w:p>
    <w:p w14:paraId="166B702A" w14:textId="4DACC272" w:rsidR="004A1484" w:rsidRDefault="0021672F" w:rsidP="004A1484">
      <w:pPr>
        <w:jc w:val="both"/>
        <w:rPr>
          <w:b/>
          <w:bCs/>
          <w:sz w:val="22"/>
          <w:szCs w:val="22"/>
        </w:rPr>
      </w:pPr>
      <w:r>
        <w:rPr>
          <w:b/>
          <w:bCs/>
          <w:sz w:val="22"/>
          <w:szCs w:val="22"/>
        </w:rPr>
        <w:t>3</w:t>
      </w:r>
      <w:r w:rsidR="00E0704C" w:rsidRPr="00E0704C">
        <w:rPr>
          <w:b/>
          <w:bCs/>
          <w:sz w:val="22"/>
          <w:szCs w:val="22"/>
        </w:rPr>
        <w:t>. Photovoltaikanlage für das Schützenhaus des TSV Schönberg</w:t>
      </w:r>
    </w:p>
    <w:p w14:paraId="07CF7449" w14:textId="32BAC43D" w:rsidR="00E0704C" w:rsidRPr="00E0704C" w:rsidRDefault="00E0704C" w:rsidP="004A1484">
      <w:pPr>
        <w:jc w:val="both"/>
        <w:rPr>
          <w:sz w:val="22"/>
          <w:szCs w:val="22"/>
        </w:rPr>
      </w:pPr>
      <w:r w:rsidRPr="00E0704C">
        <w:rPr>
          <w:sz w:val="22"/>
          <w:szCs w:val="22"/>
        </w:rPr>
        <w:t>Der Schönberger Turn- und Sportverein von 1863 e. V. plant den Bau einer PV-Anlage zur Versorgung des vereinseigenen Schützenhauses mit klimafreundlicher Energie. Das Vorhaben ist Teil eines umfassenden Energiekonzepts und soll als öffentlich sichtbares Beispiel für nachhaltige Vereinsentwicklung wirken.</w:t>
      </w:r>
    </w:p>
    <w:p w14:paraId="5ED00920" w14:textId="2C03F7A6" w:rsidR="004A1484" w:rsidRDefault="0021672F" w:rsidP="004A1484">
      <w:pPr>
        <w:jc w:val="both"/>
        <w:rPr>
          <w:b/>
          <w:bCs/>
          <w:sz w:val="22"/>
          <w:szCs w:val="22"/>
        </w:rPr>
      </w:pPr>
      <w:r>
        <w:rPr>
          <w:b/>
          <w:bCs/>
          <w:sz w:val="22"/>
          <w:szCs w:val="22"/>
        </w:rPr>
        <w:t>4</w:t>
      </w:r>
      <w:r w:rsidR="00E0704C" w:rsidRPr="00E0704C">
        <w:rPr>
          <w:b/>
          <w:bCs/>
          <w:sz w:val="22"/>
          <w:szCs w:val="22"/>
        </w:rPr>
        <w:t>. Technische Inwertsetzung der Bahnstrecke Malente–Lütjenburg</w:t>
      </w:r>
    </w:p>
    <w:p w14:paraId="134999B4" w14:textId="6070F02F" w:rsidR="004A1484" w:rsidRPr="0021672F" w:rsidRDefault="00E0704C" w:rsidP="004A1484">
      <w:pPr>
        <w:jc w:val="both"/>
        <w:rPr>
          <w:sz w:val="22"/>
          <w:szCs w:val="22"/>
        </w:rPr>
      </w:pPr>
      <w:r w:rsidRPr="00E0704C">
        <w:rPr>
          <w:sz w:val="22"/>
          <w:szCs w:val="22"/>
        </w:rPr>
        <w:t xml:space="preserve">Die Hein </w:t>
      </w:r>
      <w:proofErr w:type="spellStart"/>
      <w:r w:rsidRPr="00E0704C">
        <w:rPr>
          <w:sz w:val="22"/>
          <w:szCs w:val="22"/>
        </w:rPr>
        <w:t>Lüttenborg</w:t>
      </w:r>
      <w:proofErr w:type="spellEnd"/>
      <w:r w:rsidRPr="00E0704C">
        <w:rPr>
          <w:sz w:val="22"/>
          <w:szCs w:val="22"/>
        </w:rPr>
        <w:t xml:space="preserve"> Bahnstreckenverwaltungsgesellschaft mbH (HLB) treibt gemeinsam mit Partnern die Wiederbelebung der historischen Bahnstrecke </w:t>
      </w:r>
      <w:r w:rsidR="0021672F">
        <w:rPr>
          <w:sz w:val="22"/>
          <w:szCs w:val="22"/>
        </w:rPr>
        <w:t xml:space="preserve">zwischen Malente und Lütjenburg </w:t>
      </w:r>
      <w:r w:rsidRPr="00E0704C">
        <w:rPr>
          <w:sz w:val="22"/>
          <w:szCs w:val="22"/>
        </w:rPr>
        <w:t>voran. Gefördert werden technische Maßnahmen zur Instandsetzung der Infrastruktur für den touristischen Bahnbetrieb mit historischen Schienenbussen.</w:t>
      </w:r>
      <w:r w:rsidR="00E81241">
        <w:rPr>
          <w:sz w:val="22"/>
          <w:szCs w:val="22"/>
        </w:rPr>
        <w:t xml:space="preserve"> Bei dem Projekt handelt es sich um ein Kooperationsprojekt mit der AktivRegion </w:t>
      </w:r>
      <w:proofErr w:type="spellStart"/>
      <w:r w:rsidR="00E81241">
        <w:rPr>
          <w:sz w:val="22"/>
          <w:szCs w:val="22"/>
        </w:rPr>
        <w:t>Schwentine</w:t>
      </w:r>
      <w:proofErr w:type="spellEnd"/>
      <w:r w:rsidR="00E81241">
        <w:rPr>
          <w:sz w:val="22"/>
          <w:szCs w:val="22"/>
        </w:rPr>
        <w:t>-Holsteinischen Schweiz</w:t>
      </w:r>
    </w:p>
    <w:p w14:paraId="554DBFFA" w14:textId="5598EC99" w:rsidR="004A1484" w:rsidRDefault="0021672F" w:rsidP="004A1484">
      <w:pPr>
        <w:jc w:val="both"/>
        <w:rPr>
          <w:b/>
          <w:bCs/>
          <w:sz w:val="22"/>
          <w:szCs w:val="22"/>
        </w:rPr>
      </w:pPr>
      <w:r>
        <w:rPr>
          <w:b/>
          <w:bCs/>
          <w:sz w:val="22"/>
          <w:szCs w:val="22"/>
        </w:rPr>
        <w:t>5</w:t>
      </w:r>
      <w:r w:rsidR="00E0704C" w:rsidRPr="00E0704C">
        <w:rPr>
          <w:b/>
          <w:bCs/>
          <w:sz w:val="22"/>
          <w:szCs w:val="22"/>
        </w:rPr>
        <w:t>. Aufwertung des Rathausinnenhofs in Heikendorf</w:t>
      </w:r>
    </w:p>
    <w:p w14:paraId="690CDFF2" w14:textId="099A59B2" w:rsidR="00F86BD0" w:rsidRPr="004A1484" w:rsidRDefault="00E0704C" w:rsidP="004A1484">
      <w:pPr>
        <w:jc w:val="both"/>
        <w:rPr>
          <w:sz w:val="22"/>
          <w:szCs w:val="22"/>
        </w:rPr>
      </w:pPr>
      <w:r w:rsidRPr="00E0704C">
        <w:rPr>
          <w:sz w:val="22"/>
          <w:szCs w:val="22"/>
        </w:rPr>
        <w:t xml:space="preserve">Das Amt </w:t>
      </w:r>
      <w:proofErr w:type="spellStart"/>
      <w:r w:rsidRPr="00E0704C">
        <w:rPr>
          <w:sz w:val="22"/>
          <w:szCs w:val="22"/>
        </w:rPr>
        <w:t>Schrevenborn</w:t>
      </w:r>
      <w:proofErr w:type="spellEnd"/>
      <w:r w:rsidRPr="00E0704C">
        <w:rPr>
          <w:sz w:val="22"/>
          <w:szCs w:val="22"/>
        </w:rPr>
        <w:t xml:space="preserve"> gestaltet den bislang ungenutzten Innenhof am Rathaus neu. Mit ergonomischem und langlebigem Mobiliar entsteht ein attraktiver Aufenthaltsort für Mitarbeitende, Besuchende und Traugäste</w:t>
      </w:r>
      <w:r w:rsidR="00F86BD0">
        <w:rPr>
          <w:sz w:val="22"/>
          <w:szCs w:val="22"/>
        </w:rPr>
        <w:t xml:space="preserve">, </w:t>
      </w:r>
      <w:r w:rsidRPr="00E0704C">
        <w:rPr>
          <w:sz w:val="22"/>
          <w:szCs w:val="22"/>
        </w:rPr>
        <w:t>inklusive Nutzungsmöglichkeiten für kleine Veranstaltungen und Empfänge.</w:t>
      </w:r>
    </w:p>
    <w:p w14:paraId="6BD79B93" w14:textId="77777777" w:rsidR="0021672F" w:rsidRDefault="0021672F" w:rsidP="004A1484">
      <w:pPr>
        <w:jc w:val="both"/>
        <w:rPr>
          <w:b/>
          <w:bCs/>
          <w:sz w:val="22"/>
          <w:szCs w:val="22"/>
        </w:rPr>
      </w:pPr>
    </w:p>
    <w:p w14:paraId="27745782" w14:textId="77777777" w:rsidR="0021672F" w:rsidRDefault="0021672F" w:rsidP="004A1484">
      <w:pPr>
        <w:jc w:val="both"/>
        <w:rPr>
          <w:b/>
          <w:bCs/>
          <w:sz w:val="22"/>
          <w:szCs w:val="22"/>
        </w:rPr>
      </w:pPr>
    </w:p>
    <w:p w14:paraId="013E4FAD" w14:textId="49784ED0" w:rsidR="004A1484" w:rsidRDefault="00E0704C" w:rsidP="004A1484">
      <w:pPr>
        <w:jc w:val="both"/>
        <w:rPr>
          <w:b/>
          <w:bCs/>
          <w:sz w:val="22"/>
          <w:szCs w:val="22"/>
        </w:rPr>
      </w:pPr>
      <w:r w:rsidRPr="00E0704C">
        <w:rPr>
          <w:b/>
          <w:bCs/>
          <w:sz w:val="22"/>
          <w:szCs w:val="22"/>
        </w:rPr>
        <w:t>Starke Impulse für die Region</w:t>
      </w:r>
    </w:p>
    <w:p w14:paraId="6A9FB302" w14:textId="4E834D2E" w:rsidR="00E0704C" w:rsidRPr="00E0704C" w:rsidRDefault="00E0704C" w:rsidP="004A1484">
      <w:pPr>
        <w:jc w:val="both"/>
        <w:rPr>
          <w:sz w:val="22"/>
          <w:szCs w:val="22"/>
        </w:rPr>
      </w:pPr>
      <w:r w:rsidRPr="00E0704C">
        <w:rPr>
          <w:sz w:val="22"/>
          <w:szCs w:val="22"/>
        </w:rPr>
        <w:t xml:space="preserve">„Mit den beschlossenen Projekten setzen wir gezielt Impulse für eine nachhaltige, lebenswerte und zukunftsfähige Entwicklung unserer Region“, betont Lina </w:t>
      </w:r>
      <w:proofErr w:type="spellStart"/>
      <w:r w:rsidRPr="00E0704C">
        <w:rPr>
          <w:sz w:val="22"/>
          <w:szCs w:val="22"/>
        </w:rPr>
        <w:t>Singelmann</w:t>
      </w:r>
      <w:proofErr w:type="spellEnd"/>
      <w:r w:rsidRPr="00E0704C">
        <w:rPr>
          <w:sz w:val="22"/>
          <w:szCs w:val="22"/>
        </w:rPr>
        <w:t>, Regionalmanagerin der AktivRegion Ostseeküste. Die Vielfalt der Vorhaben zeige, wie engagiert die Kommunen, Vereine und Institutionen gemeinsam an der Weiterentwicklung der Region arbeiten.</w:t>
      </w:r>
    </w:p>
    <w:p w14:paraId="5D5F1D7C" w14:textId="77777777" w:rsidR="00F86BD0" w:rsidRPr="00F86BD0" w:rsidRDefault="00F86BD0" w:rsidP="004A1484">
      <w:pPr>
        <w:spacing w:after="60" w:line="256" w:lineRule="auto"/>
        <w:jc w:val="both"/>
        <w:rPr>
          <w:rFonts w:ascii="Calibri" w:eastAsia="Times New Roman" w:hAnsi="Calibri" w:cs="Calibri"/>
          <w:kern w:val="0"/>
          <w:sz w:val="22"/>
          <w:szCs w:val="22"/>
        </w:rPr>
      </w:pPr>
      <w:r w:rsidRPr="00F86BD0">
        <w:rPr>
          <w:rFonts w:ascii="Calibri" w:eastAsia="Calibri" w:hAnsi="Calibri" w:cs="Times New Roman"/>
          <w:sz w:val="22"/>
          <w:szCs w:val="22"/>
        </w:rPr>
        <w:t xml:space="preserve">Finanziert werden die Vorhaben aus dem </w:t>
      </w:r>
      <w:r w:rsidRPr="00F86BD0">
        <w:rPr>
          <w:rFonts w:ascii="Calibri" w:eastAsia="Times New Roman" w:hAnsi="Calibri" w:cs="Calibri"/>
          <w:kern w:val="0"/>
          <w:sz w:val="22"/>
          <w:szCs w:val="22"/>
        </w:rPr>
        <w:t xml:space="preserve">Grundbudget LEADER, aus dem Fördertopf des „Europäischen Landwirtschaftsfonds für die Entwicklung des ländlichen Raums“ kurz ELER, der LAG AktivRegion Ostseeküste. Öffentliche, wie auch private Antragsteller haben hierbei die Möglichkeit, Projekte über die AktivRegion fördern zu lassen. </w:t>
      </w:r>
    </w:p>
    <w:p w14:paraId="24FB0526" w14:textId="77777777" w:rsidR="00F86BD0" w:rsidRPr="00F86BD0" w:rsidRDefault="00F86BD0" w:rsidP="004A1484">
      <w:pPr>
        <w:spacing w:after="60" w:line="256" w:lineRule="auto"/>
        <w:jc w:val="both"/>
        <w:rPr>
          <w:rFonts w:ascii="Calibri" w:eastAsia="Times New Roman" w:hAnsi="Calibri" w:cs="Calibri"/>
          <w:kern w:val="0"/>
          <w:sz w:val="22"/>
          <w:szCs w:val="22"/>
        </w:rPr>
      </w:pPr>
      <w:r w:rsidRPr="00F86BD0">
        <w:rPr>
          <w:rFonts w:ascii="Calibri" w:eastAsia="Times New Roman" w:hAnsi="Calibri" w:cs="Calibri"/>
          <w:kern w:val="0"/>
          <w:sz w:val="22"/>
          <w:szCs w:val="22"/>
        </w:rPr>
        <w:t xml:space="preserve">In Schleswig-Holstein gibt es insgesamt 22 </w:t>
      </w:r>
      <w:proofErr w:type="spellStart"/>
      <w:r w:rsidRPr="00F86BD0">
        <w:rPr>
          <w:rFonts w:ascii="Calibri" w:eastAsia="Times New Roman" w:hAnsi="Calibri" w:cs="Calibri"/>
          <w:kern w:val="0"/>
          <w:sz w:val="22"/>
          <w:szCs w:val="22"/>
        </w:rPr>
        <w:t>AktivRegionen</w:t>
      </w:r>
      <w:proofErr w:type="spellEnd"/>
      <w:r w:rsidRPr="00F86BD0">
        <w:rPr>
          <w:rFonts w:ascii="Calibri" w:eastAsia="Times New Roman" w:hAnsi="Calibri" w:cs="Calibri"/>
          <w:kern w:val="0"/>
          <w:sz w:val="22"/>
          <w:szCs w:val="22"/>
        </w:rPr>
        <w:t xml:space="preserve">. </w:t>
      </w:r>
      <w:proofErr w:type="spellStart"/>
      <w:r w:rsidRPr="00F86BD0">
        <w:rPr>
          <w:rFonts w:ascii="Calibri" w:eastAsia="Times New Roman" w:hAnsi="Calibri" w:cs="Calibri"/>
          <w:kern w:val="0"/>
          <w:sz w:val="22"/>
          <w:szCs w:val="22"/>
        </w:rPr>
        <w:t>AktivRegionen</w:t>
      </w:r>
      <w:proofErr w:type="spellEnd"/>
      <w:r w:rsidRPr="00F86BD0">
        <w:rPr>
          <w:rFonts w:ascii="Calibri" w:eastAsia="Times New Roman" w:hAnsi="Calibri" w:cs="Calibri"/>
          <w:kern w:val="0"/>
          <w:sz w:val="22"/>
          <w:szCs w:val="22"/>
        </w:rPr>
        <w:t xml:space="preserve"> sind die „Ideenschmieden der ländlichen Räume“. Private und öffentliche Akteure haben sich hierfür in Vereinen zusammengeschlossen und gestalten gemeinsam mit den Menschen vor Ort die Zukunft der Dörfer und der kleinen Städte in ihrer Region. Die AktivRegion Ostseeküste ist eine von ihnen und umfasst die Ämter Probstei, </w:t>
      </w:r>
      <w:proofErr w:type="spellStart"/>
      <w:r w:rsidRPr="00F86BD0">
        <w:rPr>
          <w:rFonts w:ascii="Calibri" w:eastAsia="Times New Roman" w:hAnsi="Calibri" w:cs="Calibri"/>
          <w:kern w:val="0"/>
          <w:sz w:val="22"/>
          <w:szCs w:val="22"/>
        </w:rPr>
        <w:t>Schrevenborn</w:t>
      </w:r>
      <w:proofErr w:type="spellEnd"/>
      <w:r w:rsidRPr="00F86BD0">
        <w:rPr>
          <w:rFonts w:ascii="Calibri" w:eastAsia="Times New Roman" w:hAnsi="Calibri" w:cs="Calibri"/>
          <w:kern w:val="0"/>
          <w:sz w:val="22"/>
          <w:szCs w:val="22"/>
        </w:rPr>
        <w:t>, Selent/</w:t>
      </w:r>
      <w:proofErr w:type="spellStart"/>
      <w:r w:rsidRPr="00F86BD0">
        <w:rPr>
          <w:rFonts w:ascii="Calibri" w:eastAsia="Times New Roman" w:hAnsi="Calibri" w:cs="Calibri"/>
          <w:kern w:val="0"/>
          <w:sz w:val="22"/>
          <w:szCs w:val="22"/>
        </w:rPr>
        <w:t>Schlesen</w:t>
      </w:r>
      <w:proofErr w:type="spellEnd"/>
      <w:r w:rsidRPr="00F86BD0">
        <w:rPr>
          <w:rFonts w:ascii="Calibri" w:eastAsia="Times New Roman" w:hAnsi="Calibri" w:cs="Calibri"/>
          <w:kern w:val="0"/>
          <w:sz w:val="22"/>
          <w:szCs w:val="22"/>
        </w:rPr>
        <w:t xml:space="preserve"> und Lütjenburg. Die derzeitige Förderperiode läuft von 2023 bis 2027/29. Mehr Informationen dazu und zu bereits umgesetzten Projekten in der AktivRegion erhalten Sie unter www.aktivregion-ostseekueste.de.</w:t>
      </w:r>
    </w:p>
    <w:p w14:paraId="4D015A3F" w14:textId="0C71B669" w:rsidR="00F86BD0" w:rsidRPr="00F86BD0" w:rsidRDefault="00F86BD0" w:rsidP="00F86BD0">
      <w:pPr>
        <w:spacing w:line="256" w:lineRule="auto"/>
        <w:rPr>
          <w:rFonts w:ascii="Calibri" w:eastAsia="Times New Roman" w:hAnsi="Calibri" w:cs="Calibri"/>
          <w:kern w:val="0"/>
          <w:sz w:val="22"/>
          <w:szCs w:val="22"/>
        </w:rPr>
      </w:pPr>
    </w:p>
    <w:p w14:paraId="47EFFBC0" w14:textId="6E88B4A8" w:rsidR="00F86BD0" w:rsidRPr="00F86BD0" w:rsidRDefault="00F86BD0" w:rsidP="00F86BD0">
      <w:pPr>
        <w:spacing w:after="0" w:line="256" w:lineRule="auto"/>
        <w:rPr>
          <w:rFonts w:ascii="Calibri" w:eastAsia="Times New Roman" w:hAnsi="Calibri" w:cs="Calibri"/>
          <w:b/>
          <w:bCs/>
          <w:kern w:val="0"/>
          <w:sz w:val="22"/>
          <w:szCs w:val="22"/>
        </w:rPr>
      </w:pPr>
      <w:r w:rsidRPr="00F86BD0">
        <w:rPr>
          <w:rFonts w:ascii="Calibri" w:eastAsia="Times New Roman" w:hAnsi="Calibri" w:cs="Calibri"/>
          <w:b/>
          <w:bCs/>
          <w:kern w:val="0"/>
          <w:sz w:val="22"/>
          <w:szCs w:val="22"/>
        </w:rPr>
        <w:t>Ansprechpartner / Kontakt:</w:t>
      </w:r>
    </w:p>
    <w:p w14:paraId="5C99DEEC" w14:textId="31E582B4"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 xml:space="preserve">Lina </w:t>
      </w:r>
      <w:proofErr w:type="spellStart"/>
      <w:r w:rsidRPr="00F86BD0">
        <w:rPr>
          <w:rFonts w:ascii="Calibri" w:eastAsia="Times New Roman" w:hAnsi="Calibri" w:cs="Calibri"/>
          <w:kern w:val="0"/>
          <w:sz w:val="22"/>
          <w:szCs w:val="22"/>
        </w:rPr>
        <w:t>Singelmann</w:t>
      </w:r>
      <w:proofErr w:type="spellEnd"/>
      <w:r w:rsidRPr="00F86BD0">
        <w:rPr>
          <w:rFonts w:ascii="Calibri" w:eastAsia="Times New Roman" w:hAnsi="Calibri" w:cs="Calibri"/>
          <w:kern w:val="0"/>
          <w:sz w:val="22"/>
          <w:szCs w:val="22"/>
        </w:rPr>
        <w:t xml:space="preserve"> (Regionalmanagerin)</w:t>
      </w:r>
    </w:p>
    <w:p w14:paraId="1609EC56" w14:textId="65591EA5"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LAG AktivRegion Ostseeküste e. V.</w:t>
      </w:r>
    </w:p>
    <w:p w14:paraId="15BC689A" w14:textId="26F989D1" w:rsidR="00F86BD0" w:rsidRPr="00F86BD0" w:rsidRDefault="004A1484" w:rsidP="00F86BD0">
      <w:pPr>
        <w:spacing w:after="0" w:line="256" w:lineRule="auto"/>
        <w:rPr>
          <w:rFonts w:ascii="Calibri" w:eastAsia="Times New Roman" w:hAnsi="Calibri" w:cs="Calibri"/>
          <w:kern w:val="0"/>
          <w:sz w:val="22"/>
          <w:szCs w:val="22"/>
        </w:rPr>
      </w:pPr>
      <w:r w:rsidRPr="00F86BD0">
        <w:rPr>
          <w:rFonts w:ascii="Calibri" w:eastAsia="Calibri" w:hAnsi="Calibri" w:cs="Times New Roman"/>
          <w:noProof/>
          <w:sz w:val="22"/>
          <w:szCs w:val="22"/>
        </w:rPr>
        <w:drawing>
          <wp:anchor distT="0" distB="0" distL="114300" distR="114300" simplePos="0" relativeHeight="251659264" behindDoc="1" locked="0" layoutInCell="1" allowOverlap="1" wp14:anchorId="1B9A6A05" wp14:editId="11B25783">
            <wp:simplePos x="0" y="0"/>
            <wp:positionH relativeFrom="page">
              <wp:posOffset>3571240</wp:posOffset>
            </wp:positionH>
            <wp:positionV relativeFrom="paragraph">
              <wp:posOffset>5080</wp:posOffset>
            </wp:positionV>
            <wp:extent cx="3557270" cy="1396365"/>
            <wp:effectExtent l="0" t="0" r="5080" b="0"/>
            <wp:wrapSquare wrapText="bothSides"/>
            <wp:docPr id="5"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57270" cy="1396365"/>
                    </a:xfrm>
                    <a:prstGeom prst="rect">
                      <a:avLst/>
                    </a:prstGeom>
                    <a:noFill/>
                  </pic:spPr>
                </pic:pic>
              </a:graphicData>
            </a:graphic>
            <wp14:sizeRelH relativeFrom="margin">
              <wp14:pctWidth>0</wp14:pctWidth>
            </wp14:sizeRelH>
            <wp14:sizeRelV relativeFrom="margin">
              <wp14:pctHeight>0</wp14:pctHeight>
            </wp14:sizeRelV>
          </wp:anchor>
        </w:drawing>
      </w:r>
      <w:r w:rsidR="00F86BD0" w:rsidRPr="00F86BD0">
        <w:rPr>
          <w:rFonts w:ascii="Calibri" w:eastAsia="Times New Roman" w:hAnsi="Calibri" w:cs="Calibri"/>
          <w:kern w:val="0"/>
          <w:sz w:val="22"/>
          <w:szCs w:val="22"/>
        </w:rPr>
        <w:t>c/o M+T Markt und Trend GmbH</w:t>
      </w:r>
    </w:p>
    <w:p w14:paraId="780588C0" w14:textId="6EDA53EA" w:rsidR="00F86BD0" w:rsidRPr="00F86BD0" w:rsidRDefault="00F86BD0" w:rsidP="00F86BD0">
      <w:pPr>
        <w:spacing w:after="0" w:line="256" w:lineRule="auto"/>
        <w:rPr>
          <w:rFonts w:ascii="Calibri" w:eastAsia="Times New Roman" w:hAnsi="Calibri" w:cs="Calibri"/>
          <w:kern w:val="0"/>
          <w:sz w:val="22"/>
          <w:szCs w:val="22"/>
        </w:rPr>
      </w:pPr>
      <w:proofErr w:type="spellStart"/>
      <w:r w:rsidRPr="00F86BD0">
        <w:rPr>
          <w:rFonts w:ascii="Calibri" w:eastAsia="Times New Roman" w:hAnsi="Calibri" w:cs="Calibri"/>
          <w:kern w:val="0"/>
          <w:sz w:val="22"/>
          <w:szCs w:val="22"/>
        </w:rPr>
        <w:t>Brachenfelder</w:t>
      </w:r>
      <w:proofErr w:type="spellEnd"/>
      <w:r w:rsidRPr="00F86BD0">
        <w:rPr>
          <w:rFonts w:ascii="Calibri" w:eastAsia="Times New Roman" w:hAnsi="Calibri" w:cs="Calibri"/>
          <w:kern w:val="0"/>
          <w:sz w:val="22"/>
          <w:szCs w:val="22"/>
        </w:rPr>
        <w:t xml:space="preserve"> Straße 45</w:t>
      </w:r>
    </w:p>
    <w:p w14:paraId="075C1F6C" w14:textId="77777777"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24534 Neumünster</w:t>
      </w:r>
    </w:p>
    <w:p w14:paraId="742E1479" w14:textId="77777777" w:rsidR="00F86BD0" w:rsidRPr="00F86BD0" w:rsidRDefault="00F86BD0" w:rsidP="00F86BD0">
      <w:pPr>
        <w:spacing w:after="0" w:line="256" w:lineRule="auto"/>
        <w:rPr>
          <w:rFonts w:ascii="Calibri" w:eastAsia="Times New Roman" w:hAnsi="Calibri" w:cs="Calibri"/>
          <w:kern w:val="0"/>
          <w:sz w:val="22"/>
          <w:szCs w:val="22"/>
        </w:rPr>
      </w:pPr>
    </w:p>
    <w:p w14:paraId="26D46689" w14:textId="77777777"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Tel.:      04321 965611-14</w:t>
      </w:r>
    </w:p>
    <w:p w14:paraId="3D6E63EC" w14:textId="77777777"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Mobil:  0151 42163407</w:t>
      </w:r>
    </w:p>
    <w:p w14:paraId="4EFC1985" w14:textId="77777777" w:rsidR="00F86BD0" w:rsidRPr="00F86BD0" w:rsidRDefault="00F86BD0" w:rsidP="00F86BD0">
      <w:pPr>
        <w:spacing w:after="0" w:line="256" w:lineRule="auto"/>
        <w:rPr>
          <w:rFonts w:ascii="Calibri" w:eastAsia="Times New Roman" w:hAnsi="Calibri" w:cs="Calibri"/>
          <w:kern w:val="0"/>
          <w:sz w:val="22"/>
          <w:szCs w:val="22"/>
        </w:rPr>
      </w:pPr>
      <w:r w:rsidRPr="00F86BD0">
        <w:rPr>
          <w:rFonts w:ascii="Calibri" w:eastAsia="Times New Roman" w:hAnsi="Calibri" w:cs="Calibri"/>
          <w:kern w:val="0"/>
          <w:sz w:val="22"/>
          <w:szCs w:val="22"/>
        </w:rPr>
        <w:t>Mail: singelmann@marktundtrend.de</w:t>
      </w:r>
    </w:p>
    <w:p w14:paraId="386BD36A" w14:textId="77777777" w:rsidR="00F86BD0" w:rsidRPr="00F86BD0" w:rsidRDefault="00F86BD0" w:rsidP="00F86BD0">
      <w:pPr>
        <w:spacing w:after="0" w:line="256" w:lineRule="auto"/>
        <w:rPr>
          <w:rFonts w:ascii="Calibri" w:eastAsia="Calibri" w:hAnsi="Calibri" w:cs="Times New Roman"/>
          <w:sz w:val="22"/>
          <w:szCs w:val="22"/>
        </w:rPr>
      </w:pPr>
      <w:r w:rsidRPr="00F86BD0">
        <w:rPr>
          <w:rFonts w:ascii="Calibri" w:eastAsia="Times New Roman" w:hAnsi="Calibri" w:cs="Calibri"/>
          <w:kern w:val="0"/>
          <w:sz w:val="22"/>
          <w:szCs w:val="22"/>
        </w:rPr>
        <w:t>http://www.aktivregion-ostseekueste.de</w:t>
      </w:r>
    </w:p>
    <w:p w14:paraId="2936E895" w14:textId="77777777" w:rsidR="00E0704C" w:rsidRDefault="00E0704C" w:rsidP="00E0704C"/>
    <w:sectPr w:rsidR="00E0704C" w:rsidSect="00F86BD0">
      <w:headerReference w:type="default" r:id="rId7"/>
      <w:footerReference w:type="default" r:id="rId8"/>
      <w:pgSz w:w="11906" w:h="16838"/>
      <w:pgMar w:top="1417" w:right="1417" w:bottom="1134"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AF170" w14:textId="77777777" w:rsidR="00964769" w:rsidRDefault="00964769" w:rsidP="00F86BD0">
      <w:pPr>
        <w:spacing w:after="0" w:line="240" w:lineRule="auto"/>
      </w:pPr>
      <w:r>
        <w:separator/>
      </w:r>
    </w:p>
  </w:endnote>
  <w:endnote w:type="continuationSeparator" w:id="0">
    <w:p w14:paraId="6A2F5BB8" w14:textId="77777777" w:rsidR="00964769" w:rsidRDefault="00964769" w:rsidP="00F86B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73" w:type="dxa"/>
      <w:tblLook w:val="04A0" w:firstRow="1" w:lastRow="0" w:firstColumn="1" w:lastColumn="0" w:noHBand="0" w:noVBand="1"/>
    </w:tblPr>
    <w:tblGrid>
      <w:gridCol w:w="6212"/>
      <w:gridCol w:w="3461"/>
    </w:tblGrid>
    <w:tr w:rsidR="00F86BD0" w:rsidRPr="00F86BD0" w14:paraId="12D8A9C7" w14:textId="77777777" w:rsidTr="00F86BD0">
      <w:trPr>
        <w:trHeight w:val="1077"/>
      </w:trPr>
      <w:tc>
        <w:tcPr>
          <w:tcW w:w="6212" w:type="dxa"/>
        </w:tcPr>
        <w:p w14:paraId="08D94C26"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LAG AktivRegion Ostseeküste e. V. | Sitz: Schönberg</w:t>
          </w:r>
        </w:p>
        <w:p w14:paraId="134B0CBF"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Vereinsregister: Amtsgericht Kiel | Registernummer: VR 5408 KI</w:t>
          </w:r>
        </w:p>
        <w:p w14:paraId="4134C50B"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Vorsitzender des Vorstandes: Sönke Körber</w:t>
          </w:r>
        </w:p>
        <w:p w14:paraId="36987108" w14:textId="4F865571" w:rsidR="00F86BD0" w:rsidRPr="00F86BD0" w:rsidRDefault="00F86BD0" w:rsidP="00F86BD0">
          <w:pPr>
            <w:tabs>
              <w:tab w:val="left" w:pos="4356"/>
            </w:tabs>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 xml:space="preserve">Regionalmanagement: Lina </w:t>
          </w:r>
          <w:proofErr w:type="spellStart"/>
          <w:r w:rsidRPr="00F86BD0">
            <w:rPr>
              <w:rFonts w:ascii="Calibri" w:eastAsia="Times New Roman" w:hAnsi="Calibri" w:cs="Arial"/>
              <w:color w:val="7F7F7F"/>
              <w:kern w:val="0"/>
              <w:sz w:val="18"/>
              <w:szCs w:val="18"/>
              <w:lang w:eastAsia="de-DE"/>
              <w14:ligatures w14:val="none"/>
            </w:rPr>
            <w:t>Singelmann</w:t>
          </w:r>
          <w:proofErr w:type="spellEnd"/>
          <w:r>
            <w:rPr>
              <w:rFonts w:ascii="Calibri" w:eastAsia="Times New Roman" w:hAnsi="Calibri" w:cs="Arial"/>
              <w:color w:val="7F7F7F"/>
              <w:kern w:val="0"/>
              <w:sz w:val="18"/>
              <w:szCs w:val="18"/>
              <w:lang w:eastAsia="de-DE"/>
              <w14:ligatures w14:val="none"/>
            </w:rPr>
            <w:tab/>
          </w:r>
        </w:p>
      </w:tc>
      <w:tc>
        <w:tcPr>
          <w:tcW w:w="3461" w:type="dxa"/>
        </w:tcPr>
        <w:p w14:paraId="113509F0"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Bankverbindung</w:t>
          </w:r>
        </w:p>
        <w:p w14:paraId="3ACB0159"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Förde Sparkasse</w:t>
          </w:r>
        </w:p>
        <w:p w14:paraId="18FF7FE9"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IBAN-Nr.: DE 94210501700080001837</w:t>
          </w:r>
        </w:p>
        <w:p w14:paraId="1CDAD98D" w14:textId="77777777" w:rsidR="00F86BD0" w:rsidRPr="00F86BD0" w:rsidRDefault="00F86BD0" w:rsidP="00F86BD0">
          <w:pPr>
            <w:spacing w:after="0" w:line="240" w:lineRule="auto"/>
            <w:rPr>
              <w:rFonts w:ascii="Calibri" w:eastAsia="Times New Roman" w:hAnsi="Calibri" w:cs="Arial"/>
              <w:color w:val="7F7F7F"/>
              <w:kern w:val="0"/>
              <w:sz w:val="18"/>
              <w:szCs w:val="18"/>
              <w:lang w:eastAsia="de-DE"/>
              <w14:ligatures w14:val="none"/>
            </w:rPr>
          </w:pPr>
          <w:r w:rsidRPr="00F86BD0">
            <w:rPr>
              <w:rFonts w:ascii="Calibri" w:eastAsia="Times New Roman" w:hAnsi="Calibri" w:cs="Arial"/>
              <w:color w:val="7F7F7F"/>
              <w:kern w:val="0"/>
              <w:sz w:val="18"/>
              <w:szCs w:val="18"/>
              <w:lang w:eastAsia="de-DE"/>
              <w14:ligatures w14:val="none"/>
            </w:rPr>
            <w:t>BIC: NOLADE 21 KIE</w:t>
          </w:r>
        </w:p>
      </w:tc>
    </w:tr>
  </w:tbl>
  <w:p w14:paraId="03B00926" w14:textId="77777777" w:rsidR="00F86BD0" w:rsidRDefault="00F86BD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0CA46E" w14:textId="77777777" w:rsidR="00964769" w:rsidRDefault="00964769" w:rsidP="00F86BD0">
      <w:pPr>
        <w:spacing w:after="0" w:line="240" w:lineRule="auto"/>
      </w:pPr>
      <w:r>
        <w:separator/>
      </w:r>
    </w:p>
  </w:footnote>
  <w:footnote w:type="continuationSeparator" w:id="0">
    <w:p w14:paraId="14D0885A" w14:textId="77777777" w:rsidR="00964769" w:rsidRDefault="00964769" w:rsidP="00F86B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70702" w14:textId="77777777" w:rsidR="00F86BD0" w:rsidRDefault="00F86BD0" w:rsidP="00F86BD0">
    <w:pPr>
      <w:pStyle w:val="Kopfzeile"/>
      <w:rPr>
        <w:rFonts w:ascii="Arial Black" w:hAnsi="Arial Black"/>
        <w:b/>
        <w:bCs/>
        <w:color w:val="00B8FF"/>
        <w:sz w:val="12"/>
        <w:szCs w:val="12"/>
        <w:u w:val="single"/>
      </w:rPr>
    </w:pPr>
    <w:r>
      <w:rPr>
        <w:noProof/>
      </w:rPr>
      <w:drawing>
        <wp:anchor distT="0" distB="0" distL="114935" distR="114935" simplePos="0" relativeHeight="251659264" behindDoc="1" locked="0" layoutInCell="1" allowOverlap="1" wp14:anchorId="0294BC45" wp14:editId="1F07563F">
          <wp:simplePos x="0" y="0"/>
          <wp:positionH relativeFrom="column">
            <wp:posOffset>4396740</wp:posOffset>
          </wp:positionH>
          <wp:positionV relativeFrom="paragraph">
            <wp:posOffset>-218440</wp:posOffset>
          </wp:positionV>
          <wp:extent cx="1925320" cy="575945"/>
          <wp:effectExtent l="0" t="0" r="0" b="0"/>
          <wp:wrapNone/>
          <wp:docPr id="27958299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5320" cy="5759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ascii="Arial Black" w:hAnsi="Arial Black"/>
        <w:b/>
        <w:bCs/>
        <w:color w:val="00B8FF"/>
        <w:sz w:val="12"/>
        <w:szCs w:val="12"/>
        <w:u w:val="single"/>
      </w:rPr>
      <w:t>_________________________________________________________________________________________________________________</w:t>
    </w:r>
  </w:p>
  <w:p w14:paraId="28849D56" w14:textId="77777777" w:rsidR="00F86BD0" w:rsidRDefault="00F86BD0" w:rsidP="00F86BD0">
    <w:pPr>
      <w:pStyle w:val="Kopfzeile"/>
    </w:pPr>
  </w:p>
  <w:p w14:paraId="47ABB4EE" w14:textId="77777777" w:rsidR="00F86BD0" w:rsidRDefault="00F86BD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04C"/>
    <w:rsid w:val="0015261D"/>
    <w:rsid w:val="0021672F"/>
    <w:rsid w:val="004A1484"/>
    <w:rsid w:val="00541229"/>
    <w:rsid w:val="00964769"/>
    <w:rsid w:val="00E0704C"/>
    <w:rsid w:val="00E81241"/>
    <w:rsid w:val="00F86BD0"/>
    <w:rsid w:val="00FF59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4B0E25"/>
  <w15:chartTrackingRefBased/>
  <w15:docId w15:val="{5100F7C7-A690-4919-9F65-D6F83F218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E0704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E0704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E0704C"/>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E0704C"/>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E0704C"/>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E0704C"/>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E0704C"/>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E0704C"/>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E0704C"/>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0704C"/>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E0704C"/>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E0704C"/>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E0704C"/>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E0704C"/>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E0704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E0704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E0704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E0704C"/>
    <w:rPr>
      <w:rFonts w:eastAsiaTheme="majorEastAsia" w:cstheme="majorBidi"/>
      <w:color w:val="272727" w:themeColor="text1" w:themeTint="D8"/>
    </w:rPr>
  </w:style>
  <w:style w:type="paragraph" w:styleId="Titel">
    <w:name w:val="Title"/>
    <w:basedOn w:val="Standard"/>
    <w:next w:val="Standard"/>
    <w:link w:val="TitelZchn"/>
    <w:uiPriority w:val="10"/>
    <w:qFormat/>
    <w:rsid w:val="00E070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0704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E0704C"/>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E0704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E0704C"/>
    <w:pPr>
      <w:spacing w:before="160"/>
      <w:jc w:val="center"/>
    </w:pPr>
    <w:rPr>
      <w:i/>
      <w:iCs/>
      <w:color w:val="404040" w:themeColor="text1" w:themeTint="BF"/>
    </w:rPr>
  </w:style>
  <w:style w:type="character" w:customStyle="1" w:styleId="ZitatZchn">
    <w:name w:val="Zitat Zchn"/>
    <w:basedOn w:val="Absatz-Standardschriftart"/>
    <w:link w:val="Zitat"/>
    <w:uiPriority w:val="29"/>
    <w:rsid w:val="00E0704C"/>
    <w:rPr>
      <w:i/>
      <w:iCs/>
      <w:color w:val="404040" w:themeColor="text1" w:themeTint="BF"/>
    </w:rPr>
  </w:style>
  <w:style w:type="paragraph" w:styleId="Listenabsatz">
    <w:name w:val="List Paragraph"/>
    <w:basedOn w:val="Standard"/>
    <w:uiPriority w:val="34"/>
    <w:qFormat/>
    <w:rsid w:val="00E0704C"/>
    <w:pPr>
      <w:ind w:left="720"/>
      <w:contextualSpacing/>
    </w:pPr>
  </w:style>
  <w:style w:type="character" w:styleId="IntensiveHervorhebung">
    <w:name w:val="Intense Emphasis"/>
    <w:basedOn w:val="Absatz-Standardschriftart"/>
    <w:uiPriority w:val="21"/>
    <w:qFormat/>
    <w:rsid w:val="00E0704C"/>
    <w:rPr>
      <w:i/>
      <w:iCs/>
      <w:color w:val="2F5496" w:themeColor="accent1" w:themeShade="BF"/>
    </w:rPr>
  </w:style>
  <w:style w:type="paragraph" w:styleId="IntensivesZitat">
    <w:name w:val="Intense Quote"/>
    <w:basedOn w:val="Standard"/>
    <w:next w:val="Standard"/>
    <w:link w:val="IntensivesZitatZchn"/>
    <w:uiPriority w:val="30"/>
    <w:qFormat/>
    <w:rsid w:val="00E070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E0704C"/>
    <w:rPr>
      <w:i/>
      <w:iCs/>
      <w:color w:val="2F5496" w:themeColor="accent1" w:themeShade="BF"/>
    </w:rPr>
  </w:style>
  <w:style w:type="character" w:styleId="IntensiverVerweis">
    <w:name w:val="Intense Reference"/>
    <w:basedOn w:val="Absatz-Standardschriftart"/>
    <w:uiPriority w:val="32"/>
    <w:qFormat/>
    <w:rsid w:val="00E0704C"/>
    <w:rPr>
      <w:b/>
      <w:bCs/>
      <w:smallCaps/>
      <w:color w:val="2F5496" w:themeColor="accent1" w:themeShade="BF"/>
      <w:spacing w:val="5"/>
    </w:rPr>
  </w:style>
  <w:style w:type="paragraph" w:styleId="Kopfzeile">
    <w:name w:val="header"/>
    <w:basedOn w:val="Standard"/>
    <w:link w:val="KopfzeileZchn"/>
    <w:unhideWhenUsed/>
    <w:rsid w:val="00F86BD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86BD0"/>
  </w:style>
  <w:style w:type="paragraph" w:styleId="Fuzeile">
    <w:name w:val="footer"/>
    <w:basedOn w:val="Standard"/>
    <w:link w:val="FuzeileZchn"/>
    <w:uiPriority w:val="99"/>
    <w:unhideWhenUsed/>
    <w:rsid w:val="00F86BD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86B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573</Words>
  <Characters>3614</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Swea Evers</dc:creator>
  <cp:keywords/>
  <dc:description/>
  <cp:lastModifiedBy>Swea Evers</cp:lastModifiedBy>
  <cp:revision>3</cp:revision>
  <dcterms:created xsi:type="dcterms:W3CDTF">2025-09-04T11:08:00Z</dcterms:created>
  <dcterms:modified xsi:type="dcterms:W3CDTF">2025-09-22T10:58:00Z</dcterms:modified>
</cp:coreProperties>
</file>